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92" w:rsidRDefault="00083992" w:rsidP="00083992">
      <w:pPr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本方法的风险度是指事件发生的可能性与事件后果的结合。</w:t>
      </w:r>
    </w:p>
    <w:p w:rsidR="00083992" w:rsidRDefault="00083992" w:rsidP="00083992">
      <w:pPr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即： R=L×S</w:t>
      </w:r>
    </w:p>
    <w:p w:rsidR="00083992" w:rsidRDefault="00083992" w:rsidP="00083992">
      <w:pPr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 xml:space="preserve">L代表事故发生的可能性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；</w:t>
      </w:r>
    </w:p>
    <w:p w:rsidR="00083992" w:rsidRDefault="00083992" w:rsidP="00083992">
      <w:pPr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S代表事件后果严重性 R代表风险值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083992" w:rsidRDefault="00083992" w:rsidP="00083992">
      <w:pPr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风险矩阵法（L〃S）判断准则</w:t>
      </w:r>
    </w:p>
    <w:p w:rsidR="00083992" w:rsidRDefault="00083992" w:rsidP="00083992">
      <w:pPr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color w:val="000000"/>
          <w:kern w:val="0"/>
          <w:sz w:val="28"/>
          <w:szCs w:val="28"/>
        </w:rPr>
        <w:t>本风险矩阵法把风险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按照风险程度由高到低</w:t>
      </w:r>
      <w:r>
        <w:rPr>
          <w:rFonts w:ascii="宋体" w:hAnsi="宋体" w:cs="宋体"/>
          <w:color w:val="000000"/>
          <w:kern w:val="0"/>
          <w:sz w:val="28"/>
          <w:szCs w:val="28"/>
        </w:rPr>
        <w:t>分为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A、B、C、D四各等</w:t>
      </w:r>
      <w:r>
        <w:rPr>
          <w:rFonts w:ascii="宋体" w:hAnsi="宋体" w:cs="宋体"/>
          <w:color w:val="000000"/>
          <w:kern w:val="0"/>
          <w:sz w:val="28"/>
          <w:szCs w:val="28"/>
        </w:rPr>
        <w:t>级，其中，A级为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重大风险</w:t>
      </w:r>
      <w:r>
        <w:rPr>
          <w:rFonts w:ascii="宋体" w:hAnsi="宋体" w:cs="宋体"/>
          <w:color w:val="000000"/>
          <w:kern w:val="0"/>
          <w:sz w:val="28"/>
          <w:szCs w:val="28"/>
        </w:rPr>
        <w:t>、B级为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较大</w:t>
      </w:r>
      <w:r>
        <w:rPr>
          <w:rFonts w:ascii="宋体" w:hAnsi="宋体" w:cs="宋体"/>
          <w:color w:val="000000"/>
          <w:kern w:val="0"/>
          <w:sz w:val="28"/>
          <w:szCs w:val="28"/>
        </w:rPr>
        <w:t>风险、C级为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一般</w:t>
      </w:r>
      <w:r>
        <w:rPr>
          <w:rFonts w:ascii="宋体" w:hAnsi="宋体" w:cs="宋体"/>
          <w:color w:val="000000"/>
          <w:kern w:val="0"/>
          <w:sz w:val="28"/>
          <w:szCs w:val="28"/>
        </w:rPr>
        <w:t>风险、D级为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低</w:t>
      </w:r>
      <w:r>
        <w:rPr>
          <w:rFonts w:ascii="宋体" w:hAnsi="宋体" w:cs="宋体"/>
          <w:color w:val="000000"/>
          <w:kern w:val="0"/>
          <w:sz w:val="28"/>
          <w:szCs w:val="28"/>
        </w:rPr>
        <w:t>风险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（表一），分别由红、橙、黄、绿四种颜色标示。</w:t>
      </w:r>
    </w:p>
    <w:p w:rsidR="00083992" w:rsidRPr="001D52A3" w:rsidRDefault="00083992" w:rsidP="00083992">
      <w:pPr>
        <w:ind w:firstLine="57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风险判断矩阵考虑事故发生的可能性和事故后果严重程度两个维度，其中：事故发生的可能性分为五个等级，事故后果严重程度分为四个等级。</w:t>
      </w:r>
    </w:p>
    <w:tbl>
      <w:tblPr>
        <w:tblW w:w="0" w:type="auto"/>
        <w:jc w:val="center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5"/>
        <w:gridCol w:w="1110"/>
        <w:gridCol w:w="1140"/>
        <w:gridCol w:w="1137"/>
        <w:gridCol w:w="573"/>
        <w:gridCol w:w="1050"/>
        <w:gridCol w:w="202"/>
        <w:gridCol w:w="1613"/>
        <w:gridCol w:w="1023"/>
      </w:tblGrid>
      <w:tr w:rsidR="00083992" w:rsidTr="00341F0E">
        <w:trPr>
          <w:trHeight w:val="301"/>
          <w:jc w:val="center"/>
        </w:trPr>
        <w:tc>
          <w:tcPr>
            <w:tcW w:w="451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61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3992" w:rsidTr="00341F0E">
        <w:trPr>
          <w:trHeight w:val="337"/>
          <w:jc w:val="center"/>
        </w:trPr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风险等级</w:t>
            </w:r>
          </w:p>
        </w:tc>
        <w:tc>
          <w:tcPr>
            <w:tcW w:w="446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3992" w:rsidTr="00341F0E">
        <w:trPr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很可能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大多数情况下都有可能，每周甚至每天都可能有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行业内频繁发生</w:t>
            </w:r>
          </w:p>
        </w:tc>
      </w:tr>
      <w:tr w:rsidR="00083992" w:rsidTr="00341F0E">
        <w:trPr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可能，但不经常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多数情况下有可能，每月有1次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 xml:space="preserve">行业内经常发生 </w:t>
            </w:r>
          </w:p>
        </w:tc>
      </w:tr>
      <w:tr w:rsidR="00083992" w:rsidTr="00341F0E">
        <w:trPr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可能性很小，完全意外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在一些情况下不会发生，每季度至多1次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 xml:space="preserve">行业内时有发生 </w:t>
            </w:r>
          </w:p>
        </w:tc>
      </w:tr>
      <w:tr w:rsidR="00083992" w:rsidTr="00341F0E">
        <w:trPr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很不可能，可以设想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有时会发生，每年至多一次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行业内偶有发生</w:t>
            </w:r>
          </w:p>
        </w:tc>
      </w:tr>
      <w:tr w:rsidR="00083992" w:rsidTr="00341F0E">
        <w:trPr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极不可能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几乎不发生，每两年至多1次或没有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行业内极少发生</w:t>
            </w:r>
          </w:p>
        </w:tc>
      </w:tr>
      <w:tr w:rsidR="00083992" w:rsidTr="00341F0E">
        <w:trPr>
          <w:trHeight w:val="389"/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赋值</w:t>
            </w:r>
          </w:p>
        </w:tc>
        <w:tc>
          <w:tcPr>
            <w:tcW w:w="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可能性说明</w:t>
            </w:r>
          </w:p>
        </w:tc>
      </w:tr>
      <w:tr w:rsidR="00083992" w:rsidTr="00341F0E">
        <w:trPr>
          <w:trHeight w:val="311"/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人员死亡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3人以上重伤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3人以上轻伤/3人以下重伤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3人以下轻伤</w:t>
            </w: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人员伤害程度及范围</w:t>
            </w:r>
          </w:p>
        </w:tc>
        <w:tc>
          <w:tcPr>
            <w:tcW w:w="2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083992" w:rsidTr="00341F0E">
        <w:trPr>
          <w:trHeight w:val="345"/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100万及以上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10万元到100万元之间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1万元到10万元之间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1万元以下</w:t>
            </w:r>
          </w:p>
        </w:tc>
        <w:tc>
          <w:tcPr>
            <w:tcW w:w="1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由伤害估算的损失</w:t>
            </w:r>
          </w:p>
        </w:tc>
        <w:tc>
          <w:tcPr>
            <w:tcW w:w="2635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83992" w:rsidRDefault="00083992" w:rsidP="00341F0E">
            <w:pPr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 w:rsidR="00083992" w:rsidRDefault="00083992" w:rsidP="00083992">
      <w:pPr>
        <w:ind w:firstLineChars="450" w:firstLine="12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风险等级划分表</w:t>
      </w:r>
    </w:p>
    <w:tbl>
      <w:tblPr>
        <w:tblW w:w="0" w:type="auto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134"/>
        <w:gridCol w:w="992"/>
      </w:tblGrid>
      <w:tr w:rsidR="00083992" w:rsidTr="00341F0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rFonts w:hint="eastAsia"/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风险值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风险等级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备注</w:t>
            </w:r>
          </w:p>
        </w:tc>
      </w:tr>
      <w:tr w:rsidR="00083992" w:rsidTr="00341F0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83992" w:rsidRDefault="00083992" w:rsidP="00341F0E">
            <w:pPr>
              <w:jc w:val="center"/>
              <w:rPr>
                <w:rFonts w:hint="eastAsia"/>
                <w:kern w:val="0"/>
              </w:rPr>
            </w:pPr>
            <w:r>
              <w:rPr>
                <w:kern w:val="0"/>
              </w:rPr>
              <w:t>12</w:t>
            </w:r>
            <w:r>
              <w:rPr>
                <w:rFonts w:hint="eastAsia"/>
                <w:kern w:val="0"/>
              </w:rPr>
              <w:t>—</w:t>
            </w:r>
            <w:r>
              <w:rPr>
                <w:kern w:val="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重大风险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kern w:val="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Ⅰ级</w:t>
            </w:r>
          </w:p>
        </w:tc>
      </w:tr>
      <w:tr w:rsidR="00083992" w:rsidTr="00341F0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83992" w:rsidRDefault="00083992" w:rsidP="00341F0E">
            <w:pPr>
              <w:jc w:val="center"/>
              <w:rPr>
                <w:rFonts w:hint="eastAsia"/>
                <w:kern w:val="0"/>
              </w:rPr>
            </w:pPr>
            <w:r>
              <w:rPr>
                <w:kern w:val="0"/>
              </w:rPr>
              <w:lastRenderedPageBreak/>
              <w:t>8</w:t>
            </w:r>
            <w:r>
              <w:rPr>
                <w:rFonts w:hint="eastAsia"/>
                <w:kern w:val="0"/>
              </w:rPr>
              <w:t>—</w:t>
            </w:r>
            <w:r>
              <w:rPr>
                <w:kern w:val="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较大风险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kern w:val="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Ⅱ级</w:t>
            </w:r>
          </w:p>
        </w:tc>
      </w:tr>
      <w:tr w:rsidR="00083992" w:rsidTr="00341F0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83992" w:rsidRDefault="00083992" w:rsidP="00341F0E">
            <w:pPr>
              <w:jc w:val="center"/>
              <w:rPr>
                <w:rFonts w:hint="eastAsia"/>
                <w:kern w:val="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—</w:t>
            </w:r>
            <w:r>
              <w:rPr>
                <w:kern w:val="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一般风险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kern w:val="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Ⅲ级</w:t>
            </w:r>
          </w:p>
        </w:tc>
      </w:tr>
      <w:tr w:rsidR="00083992" w:rsidTr="00341F0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083992" w:rsidRDefault="00083992" w:rsidP="00341F0E">
            <w:pPr>
              <w:jc w:val="center"/>
              <w:rPr>
                <w:rFonts w:hint="eastAsia"/>
                <w:kern w:val="0"/>
              </w:rPr>
            </w:pPr>
            <w:r>
              <w:rPr>
                <w:kern w:val="0"/>
              </w:rPr>
              <w:t>1</w:t>
            </w:r>
            <w:r>
              <w:rPr>
                <w:rFonts w:hint="eastAsia"/>
                <w:kern w:val="0"/>
              </w:rPr>
              <w:t>—</w:t>
            </w:r>
            <w:r>
              <w:rPr>
                <w:kern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低风险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92" w:rsidRDefault="00083992" w:rsidP="00341F0E">
            <w:pPr>
              <w:jc w:val="center"/>
              <w:rPr>
                <w:kern w:val="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Ⅳ级</w:t>
            </w:r>
          </w:p>
        </w:tc>
      </w:tr>
    </w:tbl>
    <w:p w:rsidR="003B2161" w:rsidRDefault="003B2161"/>
    <w:sectPr w:rsidR="003B2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161" w:rsidRDefault="003B2161" w:rsidP="00083992">
      <w:r>
        <w:separator/>
      </w:r>
    </w:p>
  </w:endnote>
  <w:endnote w:type="continuationSeparator" w:id="1">
    <w:p w:rsidR="003B2161" w:rsidRDefault="003B2161" w:rsidP="0008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161" w:rsidRDefault="003B2161" w:rsidP="00083992">
      <w:r>
        <w:separator/>
      </w:r>
    </w:p>
  </w:footnote>
  <w:footnote w:type="continuationSeparator" w:id="1">
    <w:p w:rsidR="003B2161" w:rsidRDefault="003B2161" w:rsidP="000839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3992"/>
    <w:rsid w:val="00083992"/>
    <w:rsid w:val="003B2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9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39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39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</dc:creator>
  <cp:keywords/>
  <dc:description/>
  <cp:lastModifiedBy>HP-P</cp:lastModifiedBy>
  <cp:revision>2</cp:revision>
  <dcterms:created xsi:type="dcterms:W3CDTF">2018-03-07T02:48:00Z</dcterms:created>
  <dcterms:modified xsi:type="dcterms:W3CDTF">2018-03-07T02:49:00Z</dcterms:modified>
</cp:coreProperties>
</file>