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850" w:type="dxa"/>
        <w:tblInd w:w="0" w:type="dxa"/>
        <w:shd w:val="clear" w:color="auto" w:fill="auto"/>
        <w:tblLayout w:type="autofit"/>
        <w:tblCellMar>
          <w:top w:w="0" w:type="dxa"/>
          <w:left w:w="0" w:type="dxa"/>
          <w:bottom w:w="0" w:type="dxa"/>
          <w:right w:w="0" w:type="dxa"/>
        </w:tblCellMar>
      </w:tblPr>
      <w:tblGrid>
        <w:gridCol w:w="1027"/>
        <w:gridCol w:w="8444"/>
        <w:gridCol w:w="2718"/>
        <w:gridCol w:w="1667"/>
      </w:tblGrid>
      <w:tr>
        <w:tblPrEx>
          <w:shd w:val="clear" w:color="auto" w:fill="auto"/>
          <w:tblCellMar>
            <w:top w:w="0" w:type="dxa"/>
            <w:left w:w="0" w:type="dxa"/>
            <w:bottom w:w="0" w:type="dxa"/>
            <w:right w:w="0" w:type="dxa"/>
          </w:tblCellMar>
        </w:tblPrEx>
        <w:trPr>
          <w:trHeight w:val="580" w:hRule="atLeast"/>
        </w:trPr>
        <w:tc>
          <w:tcPr>
            <w:tcW w:w="1385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bookmarkStart w:id="0" w:name="_GoBack"/>
            <w:bookmarkEnd w:id="0"/>
            <w:r>
              <w:rPr>
                <w:rFonts w:hint="eastAsia" w:ascii="宋体" w:hAnsi="宋体" w:eastAsia="宋体" w:cs="宋体"/>
                <w:i w:val="0"/>
                <w:color w:val="000000"/>
                <w:kern w:val="0"/>
                <w:sz w:val="28"/>
                <w:szCs w:val="28"/>
                <w:u w:val="none"/>
                <w:lang w:val="en-US" w:eastAsia="zh-CN" w:bidi="ar"/>
              </w:rPr>
              <w:t>附件一</w:t>
            </w:r>
          </w:p>
        </w:tc>
      </w:tr>
      <w:tr>
        <w:tblPrEx>
          <w:tblCellMar>
            <w:top w:w="0" w:type="dxa"/>
            <w:left w:w="0" w:type="dxa"/>
            <w:bottom w:w="0" w:type="dxa"/>
            <w:right w:w="0" w:type="dxa"/>
          </w:tblCellMar>
        </w:tblPrEx>
        <w:trPr>
          <w:trHeight w:val="88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学习宣传贯彻习近平总书记关于安全生产重要论述专题任务清单</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工作任务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r>
      <w:tr>
        <w:tblPrEx>
          <w:tblCellMar>
            <w:top w:w="0" w:type="dxa"/>
            <w:left w:w="0" w:type="dxa"/>
            <w:bottom w:w="0" w:type="dxa"/>
            <w:right w:w="0"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集中开展学习教育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仿宋" w:hAnsi="仿宋" w:eastAsia="仿宋" w:cs="仿宋"/>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b/>
                <w:i w:val="0"/>
                <w:color w:val="000000"/>
                <w:sz w:val="24"/>
                <w:szCs w:val="24"/>
                <w:u w:val="none"/>
              </w:rPr>
            </w:pPr>
          </w:p>
        </w:tc>
      </w:tr>
      <w:tr>
        <w:tblPrEx>
          <w:tblCellMar>
            <w:top w:w="0" w:type="dxa"/>
            <w:left w:w="0" w:type="dxa"/>
            <w:bottom w:w="0" w:type="dxa"/>
            <w:right w:w="0"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9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各级党组织要把学习宣传贯彻习近平总书记关于安全生产重要论述作为重要的政治任务常抓不懈，制定贯彻落实措施，每季度研究分析1次推进落实情况，每半年召开1次专题汇报会。</w:t>
            </w: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Style w:val="7"/>
                <w:lang w:val="en-US" w:eastAsia="zh-CN" w:bidi="ar"/>
              </w:rPr>
              <w:t>市应急局、市委办公室、市委宣传部，</w:t>
            </w:r>
            <w:r>
              <w:rPr>
                <w:rStyle w:val="8"/>
                <w:lang w:val="en-US" w:eastAsia="zh-CN" w:bidi="ar"/>
              </w:rPr>
              <w:t>各县市区党委（党工委）</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每年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（每季度）</w:t>
            </w:r>
          </w:p>
        </w:tc>
      </w:tr>
      <w:tr>
        <w:tblPrEx>
          <w:tblCellMar>
            <w:top w:w="0" w:type="dxa"/>
            <w:left w:w="0" w:type="dxa"/>
            <w:bottom w:w="0" w:type="dxa"/>
            <w:right w:w="0" w:type="dxa"/>
          </w:tblCellMar>
        </w:tblPrEx>
        <w:trPr>
          <w:trHeight w:val="1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9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将习近平总书记关于安全生产重要论述作为各级党委（党组）理论学习中心组学习内容，结合自身工作实际制定学习计划，每年至少安排1次专题学习研讨，加深对习近平总书记关于安全生产重要论述的理解。</w:t>
            </w: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Style w:val="7"/>
                <w:lang w:val="en-US" w:eastAsia="zh-CN" w:bidi="ar"/>
              </w:rPr>
              <w:t>市应急局、市委宣传部、市委办公室，各县市区党委、政府（党工委、管委会</w:t>
            </w:r>
            <w:r>
              <w:rPr>
                <w:rStyle w:val="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每年</w:t>
            </w:r>
          </w:p>
        </w:tc>
      </w:tr>
      <w:tr>
        <w:tblPrEx>
          <w:tblCellMar>
            <w:top w:w="0" w:type="dxa"/>
            <w:left w:w="0" w:type="dxa"/>
            <w:bottom w:w="0" w:type="dxa"/>
            <w:right w:w="0" w:type="dxa"/>
          </w:tblCellMar>
        </w:tblPrEx>
        <w:trPr>
          <w:trHeight w:val="1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9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分级分批组织安全监管干部和企业负责人、安全管理人员开展轮训，县级以上党政领导班子成员至少接受1次系统学习培训。</w:t>
            </w: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市应急局、市委组织部，负有安全监管职责的市级有关部门，各县市区政府（管委会）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2022年</w:t>
            </w:r>
          </w:p>
        </w:tc>
      </w:tr>
      <w:tr>
        <w:tblPrEx>
          <w:tblCellMar>
            <w:top w:w="0" w:type="dxa"/>
            <w:left w:w="0" w:type="dxa"/>
            <w:bottom w:w="0" w:type="dxa"/>
            <w:right w:w="0" w:type="dxa"/>
          </w:tblCellMar>
        </w:tblPrEx>
        <w:trPr>
          <w:trHeight w:val="14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9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把习近平总书记关于安全生产重要论述作为各级安全生产、防灾减灾救灾、应急救援等领域人员培训的重要内容，设置专题、认真学习，推进学习教育全覆盖。学习教育要善于抓住典型案例深入剖析，用鲜活事例启发思考，通过领导干部带头讲、专家学者深入讲、一线工作者互动讲，推动学习贯彻习近平总书记重要论述走深走实。</w:t>
            </w: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市应急局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每年</w:t>
            </w:r>
          </w:p>
        </w:tc>
      </w:tr>
      <w:tr>
        <w:tblPrEx>
          <w:tblCellMar>
            <w:top w:w="0" w:type="dxa"/>
            <w:left w:w="0" w:type="dxa"/>
            <w:bottom w:w="0" w:type="dxa"/>
            <w:right w:w="0" w:type="dxa"/>
          </w:tblCellMar>
        </w:tblPrEx>
        <w:trPr>
          <w:trHeight w:val="13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（二）</w:t>
            </w:r>
          </w:p>
        </w:tc>
        <w:tc>
          <w:tcPr>
            <w:tcW w:w="9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观看学习“生命重于泰山－学习习近平总书记关于安全生产重要论述”电视专题片</w:t>
            </w: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仿宋" w:hAnsi="仿宋" w:eastAsia="仿宋" w:cs="仿宋"/>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9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各级党委（党组）理论学习中心组集中观看，认真开展学习讨论。</w:t>
            </w: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市应急局、市委宣传部，各县市区党委（党工委）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2020年</w:t>
            </w:r>
          </w:p>
        </w:tc>
      </w:tr>
      <w:tr>
        <w:tblPrEx>
          <w:tblCellMar>
            <w:top w:w="0" w:type="dxa"/>
            <w:left w:w="0" w:type="dxa"/>
            <w:bottom w:w="0" w:type="dxa"/>
            <w:right w:w="0" w:type="dxa"/>
          </w:tblCellMar>
        </w:tblPrEx>
        <w:trPr>
          <w:trHeight w:val="1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9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各县市区</w:t>
            </w:r>
            <w:r>
              <w:rPr>
                <w:rStyle w:val="8"/>
                <w:lang w:val="en-US" w:eastAsia="zh-CN" w:bidi="ar"/>
              </w:rPr>
              <w:t>、</w:t>
            </w:r>
            <w:r>
              <w:rPr>
                <w:rStyle w:val="7"/>
                <w:lang w:val="en-US" w:eastAsia="zh-CN" w:bidi="ar"/>
              </w:rPr>
              <w:t>各有关部门单位要结合实际组织本地区、本行业有关人员观看，做好安全发展、严守底线、强化责任、依法治理、改革创新、夯实基础、严抓落实等重要内容的教育引导。</w:t>
            </w: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市安委会各成员单位，各县市区党委、政府（党工委、管委会）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2020年</w:t>
            </w:r>
          </w:p>
        </w:tc>
      </w:tr>
      <w:tr>
        <w:tblPrEx>
          <w:tblCellMar>
            <w:top w:w="0" w:type="dxa"/>
            <w:left w:w="0" w:type="dxa"/>
            <w:bottom w:w="0" w:type="dxa"/>
            <w:right w:w="0"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9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通过网站、“双微”（微信、微博）、抖音等平台，对有关应急管理、安全生产、防灾减灾救灾等内容的优秀微视频、文艺创作精品进行推送，推进习近平总书记关于安全生产重要论述入脑入心。</w:t>
            </w: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市应急局、市委宣传部，市网信办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每年</w:t>
            </w:r>
          </w:p>
        </w:tc>
      </w:tr>
      <w:tr>
        <w:tblPrEx>
          <w:tblCellMar>
            <w:top w:w="0" w:type="dxa"/>
            <w:left w:w="0" w:type="dxa"/>
            <w:bottom w:w="0" w:type="dxa"/>
            <w:right w:w="0"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（三）</w:t>
            </w:r>
          </w:p>
        </w:tc>
        <w:tc>
          <w:tcPr>
            <w:tcW w:w="9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深入系统宣传贯彻</w:t>
            </w: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仿宋" w:hAnsi="仿宋" w:eastAsia="仿宋" w:cs="仿宋"/>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9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各级党组织要将宣传贯彻习近平总书记关于安全生产重要论述纳入宣传工作重点，细化学习宣传方案，确保学习宣传活动扎实推进。</w:t>
            </w: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市应急局、市委宣传部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2020年</w:t>
            </w:r>
          </w:p>
        </w:tc>
      </w:tr>
      <w:tr>
        <w:tblPrEx>
          <w:tblCellMar>
            <w:top w:w="0" w:type="dxa"/>
            <w:left w:w="0" w:type="dxa"/>
            <w:bottom w:w="0" w:type="dxa"/>
            <w:right w:w="0" w:type="dxa"/>
          </w:tblCellMar>
        </w:tblPrEx>
        <w:trPr>
          <w:trHeight w:val="1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9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各级党组织要在主流媒体、网络媒体、门户网站、双微平台开设专题专栏，及时转发习近平总书记关于安全生产的重要批示指示，刊发学习贯彻落实习近平总书记关于安全生产系列重要讲话精神的报道。</w:t>
            </w: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市应急局、市委宣传部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每年</w:t>
            </w:r>
          </w:p>
        </w:tc>
      </w:tr>
      <w:tr>
        <w:tblPrEx>
          <w:tblCellMar>
            <w:top w:w="0" w:type="dxa"/>
            <w:left w:w="0" w:type="dxa"/>
            <w:bottom w:w="0" w:type="dxa"/>
            <w:right w:w="0"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9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加强公众安全教育，结合实际建设灾害事故、安全生产科普宣传教育场馆、体验基地，扎实推进安全宣传进企业、进农村、进社区、进学校、进家庭。</w:t>
            </w: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市应急局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2022年</w:t>
            </w:r>
          </w:p>
        </w:tc>
      </w:tr>
      <w:tr>
        <w:tblPrEx>
          <w:tblCellMar>
            <w:top w:w="0" w:type="dxa"/>
            <w:left w:w="0" w:type="dxa"/>
            <w:bottom w:w="0" w:type="dxa"/>
            <w:right w:w="0"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（四）</w:t>
            </w:r>
          </w:p>
        </w:tc>
        <w:tc>
          <w:tcPr>
            <w:tcW w:w="9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健全落实安全生产责任制</w:t>
            </w: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 w:hAnsi="仿宋" w:eastAsia="仿宋" w:cs="仿宋"/>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b/>
                <w:i w:val="0"/>
                <w:color w:val="000000"/>
                <w:sz w:val="22"/>
                <w:szCs w:val="22"/>
                <w:u w:val="none"/>
              </w:rPr>
            </w:pPr>
          </w:p>
        </w:tc>
      </w:tr>
      <w:tr>
        <w:tblPrEx>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w:t>
            </w:r>
          </w:p>
        </w:tc>
        <w:tc>
          <w:tcPr>
            <w:tcW w:w="9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各级党委和政府要认真落实《地方党政领导干部安全生产责任制规定》，始终把安全生产摆在重要位置，健全定期研究解决安全生产重大问题的会议制度；聚焦推动高质量发展、打好三大攻坚战、发展“三个经济”等工作，加强源头治理、系统治理、精准治理、综合治理，实现安全生产与经济社会深入融合、协调发展。</w:t>
            </w: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市应急局、市委办公室、市政府办公室、市委组织部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2022年</w:t>
            </w:r>
          </w:p>
        </w:tc>
      </w:tr>
      <w:tr>
        <w:tblPrEx>
          <w:tblCellMar>
            <w:top w:w="0" w:type="dxa"/>
            <w:left w:w="0" w:type="dxa"/>
            <w:bottom w:w="0" w:type="dxa"/>
            <w:right w:w="0" w:type="dxa"/>
          </w:tblCellMar>
        </w:tblPrEx>
        <w:trPr>
          <w:trHeight w:val="1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w:t>
            </w:r>
          </w:p>
        </w:tc>
        <w:tc>
          <w:tcPr>
            <w:tcW w:w="9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各有关部门要把安全生产工作作为本行业领域管理的重要内容，依法依规履行安全监管责任，指导帮助生产经营单位加强安全管理，切实消除盲区漏洞。</w:t>
            </w: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负有安全监管和管理职责的市级有关部门，各县市区政府（管委会）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2022年</w:t>
            </w:r>
          </w:p>
        </w:tc>
      </w:tr>
      <w:tr>
        <w:tblPrEx>
          <w:tblCellMar>
            <w:top w:w="0" w:type="dxa"/>
            <w:left w:w="0" w:type="dxa"/>
            <w:bottom w:w="0" w:type="dxa"/>
            <w:right w:w="0"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w:t>
            </w:r>
          </w:p>
        </w:tc>
        <w:tc>
          <w:tcPr>
            <w:tcW w:w="9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各级安委会要制定成员单位安全生产工作责任考核办法，督促改进作风狠抓落实。</w:t>
            </w: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市应急局，各县市区政府（管委会）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2020年</w:t>
            </w:r>
          </w:p>
        </w:tc>
      </w:tr>
      <w:tr>
        <w:tblPrEx>
          <w:tblCellMar>
            <w:top w:w="0" w:type="dxa"/>
            <w:left w:w="0" w:type="dxa"/>
            <w:bottom w:w="0" w:type="dxa"/>
            <w:right w:w="0"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w:t>
            </w:r>
          </w:p>
        </w:tc>
        <w:tc>
          <w:tcPr>
            <w:tcW w:w="9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建立健全企业全过程安全生产管理制度，完善落实安全诚信、安全承诺、专家服务、举报奖励和舆论监督等措施，督促企业法定代表人和实际控制人在岗在位履行第一责任人责任，确保安全生产。</w:t>
            </w: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负有安全监管和管理职责的市级有关部门，各县市区政府（管委会）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2020年</w:t>
            </w:r>
          </w:p>
        </w:tc>
      </w:tr>
      <w:tr>
        <w:tblPrEx>
          <w:tblCellMar>
            <w:top w:w="0" w:type="dxa"/>
            <w:left w:w="0" w:type="dxa"/>
            <w:bottom w:w="0" w:type="dxa"/>
            <w:right w:w="0"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（五）</w:t>
            </w:r>
          </w:p>
        </w:tc>
        <w:tc>
          <w:tcPr>
            <w:tcW w:w="9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有效防范安全风险</w:t>
            </w: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仿宋" w:hAnsi="仿宋" w:eastAsia="仿宋" w:cs="仿宋"/>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b/>
                <w:i w:val="0"/>
                <w:color w:val="000000"/>
                <w:sz w:val="22"/>
                <w:szCs w:val="22"/>
                <w:u w:val="none"/>
              </w:rPr>
            </w:pPr>
          </w:p>
        </w:tc>
      </w:tr>
      <w:tr>
        <w:tblPrEx>
          <w:tblCellMar>
            <w:top w:w="0" w:type="dxa"/>
            <w:left w:w="0" w:type="dxa"/>
            <w:bottom w:w="0" w:type="dxa"/>
            <w:right w:w="0" w:type="dxa"/>
          </w:tblCellMar>
        </w:tblPrEx>
        <w:trPr>
          <w:trHeight w:val="2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w:t>
            </w:r>
          </w:p>
        </w:tc>
        <w:tc>
          <w:tcPr>
            <w:tcW w:w="9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围绕建立公共安全隐患排查和安全预防控制体系，建立安全风险评估制度，对国土空间规划、产业发展规划、重大工程项目实施重大安全风险“一票否决”，修订完善安全设防标准。</w:t>
            </w: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市应急局、市工信局、市住建局、市发展改革委、市交通局、市自然资源局、市水利局、市发改委等部门，各县市区政府（管委会）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2022年</w:t>
            </w:r>
          </w:p>
        </w:tc>
      </w:tr>
      <w:tr>
        <w:tblPrEx>
          <w:tblCellMar>
            <w:top w:w="0" w:type="dxa"/>
            <w:left w:w="0" w:type="dxa"/>
            <w:bottom w:w="0" w:type="dxa"/>
            <w:right w:w="0" w:type="dxa"/>
          </w:tblCellMar>
        </w:tblPrEx>
        <w:trPr>
          <w:trHeight w:val="2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w:t>
            </w:r>
          </w:p>
        </w:tc>
        <w:tc>
          <w:tcPr>
            <w:tcW w:w="9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坚持创新方式加强监管，综合运用信息化、大数据等现代化手段和“四不两直”明查暗访等传统手段，分行业分领域全面排查整治安全隐患，突出危险化学品、煤矿与非煤矿山、建筑施工、道路交通、消防等重点行业领域开展专项整治，标本兼治消除事故隐患。</w:t>
            </w: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市应急局、市生态环境局、市住建局、市交通局、市公安局、渭南煤监分局、市消防救援支队等部门，各县市区政府（管委会）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2022年</w:t>
            </w:r>
          </w:p>
        </w:tc>
      </w:tr>
      <w:tr>
        <w:tblPrEx>
          <w:tblCellMar>
            <w:top w:w="0" w:type="dxa"/>
            <w:left w:w="0" w:type="dxa"/>
            <w:bottom w:w="0" w:type="dxa"/>
            <w:right w:w="0" w:type="dxa"/>
          </w:tblCellMar>
        </w:tblPrEx>
        <w:trPr>
          <w:trHeight w:val="1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w:t>
            </w:r>
          </w:p>
        </w:tc>
        <w:tc>
          <w:tcPr>
            <w:tcW w:w="9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加强化工、桥梁、隧道、电力、油气、水利等重大工程和设施安全风险防控，强化规划设计、建筑施工、运营管理等各个环节的安全责任措施落实，确保万无一失。</w:t>
            </w: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市应急局、市交通局、市住建局、市发改委、市水务局、市生态环境局，各县市区政府（管委会）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2022年</w:t>
            </w:r>
          </w:p>
        </w:tc>
      </w:tr>
      <w:tr>
        <w:tblPrEx>
          <w:tblCellMar>
            <w:top w:w="0" w:type="dxa"/>
            <w:left w:w="0" w:type="dxa"/>
            <w:bottom w:w="0" w:type="dxa"/>
            <w:right w:w="0"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w:t>
            </w:r>
          </w:p>
        </w:tc>
        <w:tc>
          <w:tcPr>
            <w:tcW w:w="9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坚持深化改革健全制度，结合深入贯彻落实《中共中央 国务院关于推进安全生产领域改革发展的意见》，深化矿山安全监察、危险化学品安全监管和安全生产执法体制改革，推进安全生产立法工作，筑牢防控安全风险的制度防线。</w:t>
            </w: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市应急局、市委编办、市司法局，各县市区政府（管委会）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2022年</w:t>
            </w:r>
          </w:p>
        </w:tc>
      </w:tr>
      <w:tr>
        <w:tblPrEx>
          <w:tblCellMar>
            <w:top w:w="0" w:type="dxa"/>
            <w:left w:w="0" w:type="dxa"/>
            <w:bottom w:w="0" w:type="dxa"/>
            <w:right w:w="0"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（六）</w:t>
            </w:r>
          </w:p>
        </w:tc>
        <w:tc>
          <w:tcPr>
            <w:tcW w:w="9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加强安全监管干部队伍建设</w:t>
            </w: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仿宋" w:hAnsi="仿宋" w:eastAsia="仿宋" w:cs="仿宋"/>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w:t>
            </w:r>
          </w:p>
        </w:tc>
        <w:tc>
          <w:tcPr>
            <w:tcW w:w="9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各级党委和政府要统筹加强安全监管力量建设，向基层倾斜招录政策，切实充实市、县两级安全监管执法人员，到2022年底市、县两级具有安全生产相关专业学历和实践经验的执法人员不低于在职人员的75%；通过公务员遴选、招录、调任、转任等方式引进急需紧缺专业人才，联合教育部门加快安全生产学科建设，提高干部队伍整体素质。</w:t>
            </w: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市应急局、市委组织部、市委编办、市人社局、市教育局，各县市区党委、政府（党工委、管委会）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2022年</w:t>
            </w:r>
          </w:p>
        </w:tc>
      </w:tr>
      <w:tr>
        <w:tblPrEx>
          <w:tblCellMar>
            <w:top w:w="0" w:type="dxa"/>
            <w:left w:w="0" w:type="dxa"/>
            <w:bottom w:w="0" w:type="dxa"/>
            <w:right w:w="0" w:type="dxa"/>
          </w:tblCellMar>
        </w:tblPrEx>
        <w:trPr>
          <w:trHeight w:val="1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w:t>
            </w:r>
          </w:p>
        </w:tc>
        <w:tc>
          <w:tcPr>
            <w:tcW w:w="9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加强安全监管队伍专业能力建设，分别制定安全生产行政执法队伍建设规划和标准导则，细化并全面推进行政执法公示、执法全过程记录、重大执法决定法制审核等制度，做到分级分类精准执法。</w:t>
            </w: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市应急局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2022年</w:t>
            </w:r>
          </w:p>
        </w:tc>
      </w:tr>
      <w:tr>
        <w:tblPrEx>
          <w:tblCellMar>
            <w:top w:w="0" w:type="dxa"/>
            <w:left w:w="0" w:type="dxa"/>
            <w:bottom w:w="0" w:type="dxa"/>
            <w:right w:w="0"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w:t>
            </w:r>
          </w:p>
        </w:tc>
        <w:tc>
          <w:tcPr>
            <w:tcW w:w="9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加强安全监管人才培养，组织开展大培训，鼓励监管干部到重大事故灾害和应急救援一线历练，在实践中经受摔打考验，全力以赴强能力、补短板，熟练掌握应急管理基本知识、监管执法基本要领、应急救援基本技能。</w:t>
            </w: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市应急局、市人社局，各县市区政府（管委会）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2022年</w:t>
            </w:r>
          </w:p>
        </w:tc>
      </w:tr>
    </w:tbl>
    <w:p>
      <w:pPr>
        <w:pStyle w:val="2"/>
        <w:rPr>
          <w:rFonts w:hint="default"/>
          <w:lang w:val="en-US" w:eastAsia="zh-CN"/>
        </w:rPr>
      </w:pPr>
    </w:p>
    <w:sectPr>
      <w:pgSz w:w="16838" w:h="11906" w:orient="landscape"/>
      <w:pgMar w:top="1474" w:right="1701" w:bottom="1474" w:left="16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大黑体">
    <w:altName w:val="宋体"/>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02619C"/>
    <w:rsid w:val="035732DE"/>
    <w:rsid w:val="048A1C68"/>
    <w:rsid w:val="06B413DD"/>
    <w:rsid w:val="08C2688D"/>
    <w:rsid w:val="0A2073A4"/>
    <w:rsid w:val="0A535ABC"/>
    <w:rsid w:val="0A63286B"/>
    <w:rsid w:val="0A9C7692"/>
    <w:rsid w:val="0BCC38C2"/>
    <w:rsid w:val="12816F87"/>
    <w:rsid w:val="15372A63"/>
    <w:rsid w:val="1BB0571D"/>
    <w:rsid w:val="1CA5453A"/>
    <w:rsid w:val="1D6D6F9D"/>
    <w:rsid w:val="1F005B6D"/>
    <w:rsid w:val="21C42EFF"/>
    <w:rsid w:val="23FD2FEA"/>
    <w:rsid w:val="24342C96"/>
    <w:rsid w:val="2604341E"/>
    <w:rsid w:val="272829C1"/>
    <w:rsid w:val="29111144"/>
    <w:rsid w:val="2AD84DC8"/>
    <w:rsid w:val="2CE96BC0"/>
    <w:rsid w:val="3558030F"/>
    <w:rsid w:val="35F21726"/>
    <w:rsid w:val="38F60516"/>
    <w:rsid w:val="396A4BF8"/>
    <w:rsid w:val="3A1A68C3"/>
    <w:rsid w:val="3A3819D3"/>
    <w:rsid w:val="3ACF6DE1"/>
    <w:rsid w:val="3DA063F3"/>
    <w:rsid w:val="40944308"/>
    <w:rsid w:val="40FB29DC"/>
    <w:rsid w:val="41AC471D"/>
    <w:rsid w:val="46526830"/>
    <w:rsid w:val="46C43FB1"/>
    <w:rsid w:val="48EF2879"/>
    <w:rsid w:val="492000BF"/>
    <w:rsid w:val="4B296D44"/>
    <w:rsid w:val="4B7371DF"/>
    <w:rsid w:val="4C244D48"/>
    <w:rsid w:val="4DC8336F"/>
    <w:rsid w:val="53304A4D"/>
    <w:rsid w:val="55CA6B1E"/>
    <w:rsid w:val="566A247B"/>
    <w:rsid w:val="573B3FA2"/>
    <w:rsid w:val="57AA3FC0"/>
    <w:rsid w:val="59D33AAB"/>
    <w:rsid w:val="5A0B3BAB"/>
    <w:rsid w:val="5BFE16D9"/>
    <w:rsid w:val="5DE15466"/>
    <w:rsid w:val="604B45F9"/>
    <w:rsid w:val="610171D0"/>
    <w:rsid w:val="62873277"/>
    <w:rsid w:val="639E2A81"/>
    <w:rsid w:val="63B65E09"/>
    <w:rsid w:val="65694391"/>
    <w:rsid w:val="65A64B99"/>
    <w:rsid w:val="66293B3A"/>
    <w:rsid w:val="67214096"/>
    <w:rsid w:val="6B8752F8"/>
    <w:rsid w:val="6C3F009A"/>
    <w:rsid w:val="6C554680"/>
    <w:rsid w:val="708906CE"/>
    <w:rsid w:val="70BF6B08"/>
    <w:rsid w:val="72102325"/>
    <w:rsid w:val="78EF464C"/>
    <w:rsid w:val="79C9703D"/>
    <w:rsid w:val="7BAA57AB"/>
    <w:rsid w:val="7BBE5233"/>
    <w:rsid w:val="7DE33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长城大黑体"/>
      <w:sz w:val="72"/>
      <w:szCs w:val="20"/>
    </w:rPr>
  </w:style>
  <w:style w:type="paragraph" w:styleId="3">
    <w:name w:val="footer"/>
    <w:basedOn w:val="1"/>
    <w:qFormat/>
    <w:uiPriority w:val="0"/>
    <w:pPr>
      <w:tabs>
        <w:tab w:val="center" w:pos="4153"/>
        <w:tab w:val="right" w:pos="8306"/>
      </w:tabs>
      <w:snapToGrid w:val="0"/>
      <w:jc w:val="left"/>
    </w:pPr>
    <w:rPr>
      <w:sz w:val="18"/>
    </w:rPr>
  </w:style>
  <w:style w:type="character" w:styleId="6">
    <w:name w:val="Hyperlink"/>
    <w:basedOn w:val="5"/>
    <w:qFormat/>
    <w:uiPriority w:val="0"/>
    <w:rPr>
      <w:color w:val="0000FF"/>
      <w:u w:val="single"/>
    </w:rPr>
  </w:style>
  <w:style w:type="character" w:customStyle="1" w:styleId="7">
    <w:name w:val="font21"/>
    <w:basedOn w:val="5"/>
    <w:qFormat/>
    <w:uiPriority w:val="0"/>
    <w:rPr>
      <w:rFonts w:hint="eastAsia" w:ascii="仿宋" w:hAnsi="仿宋" w:eastAsia="仿宋" w:cs="仿宋"/>
      <w:color w:val="000000"/>
      <w:sz w:val="22"/>
      <w:szCs w:val="22"/>
      <w:u w:val="none"/>
    </w:rPr>
  </w:style>
  <w:style w:type="character" w:customStyle="1" w:styleId="8">
    <w:name w:val="font11"/>
    <w:basedOn w:val="5"/>
    <w:qFormat/>
    <w:uiPriority w:val="0"/>
    <w:rPr>
      <w:rFonts w:hint="eastAsia" w:ascii="仿宋" w:hAnsi="仿宋" w:eastAsia="仿宋" w:cs="仿宋"/>
      <w:color w:val="000000"/>
      <w:sz w:val="22"/>
      <w:szCs w:val="22"/>
      <w:u w:val="none"/>
    </w:rPr>
  </w:style>
  <w:style w:type="paragraph" w:customStyle="1" w:styleId="9">
    <w:name w:val="Char"/>
    <w:basedOn w:val="1"/>
    <w:next w:val="1"/>
    <w:qFormat/>
    <w:uiPriority w:val="99"/>
    <w:rPr>
      <w:rFonts w:ascii="Times New Roman" w:hAnsi="Times New Roman" w:eastAsia="宋体" w:cs="Times New Roman"/>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2020-11-04T02:18:00Z</dcterms:created>
  <dc:creator>快乐童年</dc:creator>
  <cp:lastModifiedBy>Asuzy</cp:lastModifiedBy>
  <cp:lastPrinted>2020-11-06T06:13:00Z</cp:lastPrinted>
  <dcterms:modified xsi:type="dcterms:W3CDTF">2020-11-23T04:02:59Z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